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p>
      <w:pPr>
        <w:pStyle w:val="4"/>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中国物资再生协会关于召开贯彻商务部</w:t>
      </w:r>
    </w:p>
    <w:p>
      <w:pPr>
        <w:pStyle w:val="4"/>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 xml:space="preserve">上海会议精神 务实推进行业融合 </w:t>
      </w:r>
    </w:p>
    <w:p>
      <w:pPr>
        <w:pStyle w:val="4"/>
        <w:jc w:val="center"/>
        <w:rPr>
          <w:rFonts w:hint="eastAsia" w:ascii="Times New Roman" w:hAnsi="Times New Roman" w:eastAsia="仿宋_GB2312" w:cs="Times New Roman"/>
          <w:sz w:val="32"/>
          <w:szCs w:val="32"/>
          <w:lang w:val="en-US" w:eastAsia="zh-CN"/>
        </w:rPr>
      </w:pPr>
      <w:r>
        <w:rPr>
          <w:rFonts w:hint="eastAsia" w:ascii="方正小标宋_GBK" w:hAnsi="方正小标宋_GBK" w:eastAsia="方正小标宋_GBK" w:cs="方正小标宋_GBK"/>
          <w:b/>
          <w:bCs/>
          <w:sz w:val="44"/>
          <w:szCs w:val="44"/>
          <w:lang w:val="en-US" w:eastAsia="zh-CN"/>
        </w:rPr>
        <w:t>创新发展会议的通知</w:t>
      </w:r>
    </w:p>
    <w:p>
      <w:pPr>
        <w:pStyle w:val="4"/>
        <w:jc w:val="both"/>
        <w:rPr>
          <w:rFonts w:hint="eastAsia" w:ascii="Times New Roman" w:hAnsi="Times New Roman" w:eastAsia="仿宋_GB2312" w:cs="Times New Roman"/>
          <w:sz w:val="32"/>
          <w:szCs w:val="32"/>
          <w:lang w:val="en-US" w:eastAsia="zh-CN"/>
        </w:rPr>
      </w:pPr>
    </w:p>
    <w:p>
      <w:pPr>
        <w:pStyle w:val="4"/>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各相关单位：</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全国汽车流通工作会议在上海圆满结束。此次会议，为我国报废汽车回收拆解行业带来，新模式、新需求、新生机对，行业传统的经营管理方式带来巨大碰撞和挑战。为贯彻党的十九大精神、落实商务部上海工作会议部署，紧紧围绕汽车全产业链发展，构筑行业发展新模式。中国物资再生协会决定2018年1月10-12日在云南昆明召开主题为：“政策、务实、融合、创新、需求”的报废汽车回收拆解行业大会。</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会议将传达商务部全国汽车流通工作会议精神，全面理解和把握即将出台的国务院《报废汽车回收管理办法》307号令 、《报废汽车回收拆解企业技术规范》、《报废汽车回收管理办法实施细则》等重要政策的精神实质。邀请相关部委领导、宏观经济领域、再生资源行业、技术科研机构及相关行业企业界的领导、专家与大家共同探讨未来行业发展大势。同时针对当前环保带来的压力问题，如何处置危险废弃物及生产者责任延伸制度落实、责任、办法，专家们逐一详细解答。</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会议期间：</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1、将宣布物资再生行业专家库名单，并将上报商务部门备案。</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2、召开协会秘书长及相关企业闭门会议，研究讨论即将出台的新政，并听取意见。新政策出台为未来行业发展带来哪些机遇，现有模式如何转变。</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欢迎报废汽车回收拆解企业及相关行业企业为共同推动汽车产业循环再生利用发展积极参与、献计献策、共谋发展。现将有关内容通知如下：</w:t>
      </w:r>
    </w:p>
    <w:p>
      <w:pPr>
        <w:pStyle w:val="4"/>
        <w:ind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一、组织机构</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主办单位：中国物资再生协会</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承办单位：中国物资再生协会报废汽车专业委员会</w:t>
      </w:r>
    </w:p>
    <w:p>
      <w:pPr>
        <w:pStyle w:val="4"/>
        <w:ind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二、会议内容</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1、解读传达全国汽车流通工作会议精神;</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2、《报废汽车回收管理办法实施细则》解读；</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3、《报废汽车回收拆解企业技术规范》修订解读;</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4、危险废物环境管理政策法规解读;</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5、危险废物产业现状和发展趋势;</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6、危险废物管理方法新模式;</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7、报废汽车回用件团体标准工作情况总结;</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8、筑造汽车产业链网络信息化、智能化管理平台;</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9、旧车零部件回收应用于发展前景;</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10、介绍物资再生行业信用评价工作；</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11、研究讨论《报废汽车回收管理办法》征求意见稿，探索未来发展思路；</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12、实地参观。</w:t>
      </w:r>
    </w:p>
    <w:p>
      <w:pPr>
        <w:pStyle w:val="4"/>
        <w:ind w:firstLine="643" w:firstLineChars="200"/>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三、参会人员、费用</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1、各级政府相关部门、行业协会、报废汽车拆解企业、 “城市矿产”示范基地、再生资源回收企业、再生资源加工设备制造企业，相关院校、科研机构及新闻媒体等。</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2、大会收取会议费会员单位2800元/人，非会员单位3200元/人（含会议资料、餐饮、住宿、包车费）。</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3、参会人员较多，凡需预留房间，请提前报名汇款。</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4、汇款账号</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户  名：中国物资再生协会</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开户行：中国工商银行北京礼士路支行</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账  号：0200 0036 0901 4490 874</w:t>
      </w:r>
    </w:p>
    <w:p>
      <w:pPr>
        <w:pStyle w:val="4"/>
        <w:ind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四、会议时间、地点、路线</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时  间：2018年01月10日报到，11～12日会议。</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地  点：云南省昆明市泰丽国际酒店</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地  址：云南省昆明市官渡区环城南路39号</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酒店电话：0871-63305888</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机场：乘机场大巴2号线到泰丽国际酒店站下车即到，25元每人。</w:t>
      </w:r>
    </w:p>
    <w:p>
      <w:pPr>
        <w:pStyle w:val="4"/>
        <w:ind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五、联系方式</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曹  辉：15801045872  </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邓潇雅：13606525316</w:t>
      </w:r>
    </w:p>
    <w:p>
      <w:pPr>
        <w:pStyle w:val="4"/>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王籽霖：15811295376</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联系电话：010-68392542  </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传    真：010-68392542     </w:t>
      </w:r>
    </w:p>
    <w:p>
      <w:pPr>
        <w:pStyle w:val="4"/>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邮箱：caohui@crra.com.cn</w:t>
      </w:r>
    </w:p>
    <w:p>
      <w:r>
        <w:rPr>
          <w:rFonts w:hint="eastAsia" w:ascii="Times New Roman" w:hAnsi="Times New Roman" w:eastAsia="仿宋_GB2312" w:cs="Times New Roman"/>
          <w:sz w:val="32"/>
          <w:szCs w:val="32"/>
          <w:lang w:val="en-US" w:eastAsia="zh-CN"/>
        </w:rPr>
        <w:t>请相关企业填写《参会回执》（见附件1），于1月5日前将回执反馈会务组，便于会议安排。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01"/>
    <w:family w:val="auto"/>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734D6"/>
    <w:rsid w:val="4F27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公文大标题"/>
    <w:basedOn w:val="1"/>
    <w:qFormat/>
    <w:locked/>
    <w:uiPriority w:val="0"/>
    <w:pPr>
      <w:spacing w:line="600" w:lineRule="exact"/>
      <w:jc w:val="center"/>
    </w:pPr>
    <w:rPr>
      <w:rFonts w:ascii="方正小标宋简体" w:eastAsia="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2017-12-25T06:54:00Z</dcterms:created>
  <dc:creator>Administrator</dc:creator>
  <cp:lastModifiedBy>Administrator</cp:lastModifiedBy>
  <dcterms:modified xsi:type="dcterms:W3CDTF">2017-12-25T06:54:41Z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